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B842" w14:textId="3E2D5FD8" w:rsidR="001F5B95" w:rsidRDefault="50083D9A" w:rsidP="708EE5D4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7A9DB00F" wp14:editId="2B1EE439">
            <wp:extent cx="1276350" cy="876300"/>
            <wp:effectExtent l="0" t="0" r="0" b="0"/>
            <wp:docPr id="138169554" name="Grafik 138169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08EE5D4">
        <w:rPr>
          <w:rFonts w:ascii="Calibri" w:eastAsia="Calibri" w:hAnsi="Calibri" w:cs="Calibri"/>
          <w:color w:val="000000" w:themeColor="text1"/>
        </w:rPr>
        <w:t xml:space="preserve">  </w:t>
      </w:r>
    </w:p>
    <w:p w14:paraId="36CC80D6" w14:textId="4A1FB02C" w:rsidR="001F5B95" w:rsidRDefault="50083D9A" w:rsidP="708EE5D4">
      <w:pPr>
        <w:rPr>
          <w:rFonts w:ascii="Bahnschrift" w:eastAsia="Bahnschrift" w:hAnsi="Bahnschrift" w:cs="Bahnschrift"/>
          <w:color w:val="2F5496" w:themeColor="accent1" w:themeShade="BF"/>
          <w:sz w:val="52"/>
          <w:szCs w:val="52"/>
        </w:rPr>
      </w:pPr>
      <w:proofErr w:type="spellStart"/>
      <w:r w:rsidRPr="708EE5D4">
        <w:rPr>
          <w:rFonts w:ascii="Bahnschrift" w:eastAsia="Bahnschrift" w:hAnsi="Bahnschrift" w:cs="Bahnschrift"/>
          <w:b/>
          <w:bCs/>
          <w:color w:val="2F5496" w:themeColor="accent1" w:themeShade="BF"/>
          <w:sz w:val="52"/>
          <w:szCs w:val="52"/>
        </w:rPr>
        <w:t>Europska</w:t>
      </w:r>
      <w:proofErr w:type="spellEnd"/>
      <w:r w:rsidRPr="708EE5D4">
        <w:rPr>
          <w:rFonts w:ascii="Bahnschrift" w:eastAsia="Bahnschrift" w:hAnsi="Bahnschrift" w:cs="Bahnschrift"/>
          <w:b/>
          <w:bCs/>
          <w:color w:val="2F5496" w:themeColor="accent1" w:themeShade="BF"/>
          <w:sz w:val="52"/>
          <w:szCs w:val="52"/>
        </w:rPr>
        <w:t xml:space="preserve"> </w:t>
      </w:r>
      <w:proofErr w:type="spellStart"/>
      <w:r w:rsidRPr="708EE5D4">
        <w:rPr>
          <w:rFonts w:ascii="Bahnschrift" w:eastAsia="Bahnschrift" w:hAnsi="Bahnschrift" w:cs="Bahnschrift"/>
          <w:b/>
          <w:bCs/>
          <w:color w:val="2F5496" w:themeColor="accent1" w:themeShade="BF"/>
          <w:sz w:val="52"/>
          <w:szCs w:val="52"/>
        </w:rPr>
        <w:t>dimenzija</w:t>
      </w:r>
      <w:proofErr w:type="spellEnd"/>
      <w:r w:rsidRPr="708EE5D4">
        <w:rPr>
          <w:rFonts w:ascii="Bahnschrift" w:eastAsia="Bahnschrift" w:hAnsi="Bahnschrift" w:cs="Bahnschrift"/>
          <w:b/>
          <w:bCs/>
          <w:color w:val="2F5496" w:themeColor="accent1" w:themeShade="BF"/>
          <w:sz w:val="52"/>
          <w:szCs w:val="52"/>
        </w:rPr>
        <w:t xml:space="preserve"> </w:t>
      </w:r>
      <w:proofErr w:type="spellStart"/>
      <w:r w:rsidRPr="708EE5D4">
        <w:rPr>
          <w:rFonts w:ascii="Bahnschrift" w:eastAsia="Bahnschrift" w:hAnsi="Bahnschrift" w:cs="Bahnschrift"/>
          <w:b/>
          <w:bCs/>
          <w:color w:val="2F5496" w:themeColor="accent1" w:themeShade="BF"/>
          <w:sz w:val="52"/>
          <w:szCs w:val="52"/>
        </w:rPr>
        <w:t>naše</w:t>
      </w:r>
      <w:proofErr w:type="spellEnd"/>
      <w:r w:rsidRPr="708EE5D4">
        <w:rPr>
          <w:rFonts w:ascii="Bahnschrift" w:eastAsia="Bahnschrift" w:hAnsi="Bahnschrift" w:cs="Bahnschrift"/>
          <w:b/>
          <w:bCs/>
          <w:color w:val="2F5496" w:themeColor="accent1" w:themeShade="BF"/>
          <w:sz w:val="52"/>
          <w:szCs w:val="52"/>
        </w:rPr>
        <w:t xml:space="preserve"> </w:t>
      </w:r>
      <w:proofErr w:type="spellStart"/>
      <w:r w:rsidRPr="708EE5D4">
        <w:rPr>
          <w:rFonts w:ascii="Bahnschrift" w:eastAsia="Bahnschrift" w:hAnsi="Bahnschrift" w:cs="Bahnschrift"/>
          <w:b/>
          <w:bCs/>
          <w:color w:val="2F5496" w:themeColor="accent1" w:themeShade="BF"/>
          <w:sz w:val="52"/>
          <w:szCs w:val="52"/>
        </w:rPr>
        <w:t>škole</w:t>
      </w:r>
      <w:proofErr w:type="spellEnd"/>
      <w:r w:rsidRPr="708EE5D4">
        <w:rPr>
          <w:rFonts w:ascii="Bahnschrift" w:eastAsia="Bahnschrift" w:hAnsi="Bahnschrift" w:cs="Bahnschrift"/>
          <w:b/>
          <w:bCs/>
          <w:color w:val="2F5496" w:themeColor="accent1" w:themeShade="BF"/>
          <w:sz w:val="52"/>
          <w:szCs w:val="52"/>
        </w:rPr>
        <w:t>!</w:t>
      </w:r>
    </w:p>
    <w:p w14:paraId="4A30912F" w14:textId="10888AD2" w:rsidR="001F5B95" w:rsidRDefault="001F5B95" w:rsidP="708EE5D4">
      <w:pPr>
        <w:rPr>
          <w:rFonts w:ascii="Calibri" w:eastAsia="Calibri" w:hAnsi="Calibri" w:cs="Calibri"/>
          <w:color w:val="000000" w:themeColor="text1"/>
        </w:rPr>
      </w:pPr>
    </w:p>
    <w:p w14:paraId="2F9478CE" w14:textId="42F5A390" w:rsidR="001F5B95" w:rsidRDefault="50083D9A" w:rsidP="708EE5D4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Komunikacija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među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učenicima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na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europskoj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razini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postaje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neophodna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u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suvremenom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društvu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koje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se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sve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više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oslanja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na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suradnju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između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različitih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zemalja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. </w:t>
      </w:r>
    </w:p>
    <w:p w14:paraId="18824E39" w14:textId="154A534A" w:rsidR="001F5B95" w:rsidRDefault="50083D9A" w:rsidP="708EE5D4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Sudjelovanje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u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projektima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s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europskom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dimenzijom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dodatno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obogaćuje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iskustvo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učenja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jezika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.  </w:t>
      </w:r>
    </w:p>
    <w:p w14:paraId="6B8AC5F6" w14:textId="17AA8C59" w:rsidR="001F5B95" w:rsidRDefault="50083D9A" w:rsidP="708EE5D4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Rano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učenje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stranih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jezika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u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kontekstu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europskog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obrazovanja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dobiva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na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značaju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kroz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sudjelovanje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u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projektima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poput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eTwinning-a.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Ovaj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program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potiče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suradnju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između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škola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diljem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Europe,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stvarajući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virtualne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učionice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gdje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se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vršnjaci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iz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različitih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zemalja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angažiraju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na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realizaciji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zajedničkih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zadataka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. Tada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jezik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postaje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sredstvo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, a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ne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samo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predmet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učenja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.</w:t>
      </w:r>
    </w:p>
    <w:p w14:paraId="10005D12" w14:textId="6921A9E1" w:rsidR="001F5B95" w:rsidRDefault="50083D9A" w:rsidP="708EE5D4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Razumijevanje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potrebe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učenja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najmanje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dva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strana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jezika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postaje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očito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u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okviru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eTwinning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projekta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.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Komunikacija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među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učenicima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koji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govore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različite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jezike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potiče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učenike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na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usvajanje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jezičnih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vještina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kako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bi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učinkovito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surađivali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. Ova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vrsta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suradnje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timskim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radom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razvija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jezične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vještine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učenika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,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potiče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međusobno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razumijevanje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I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interkulturalnu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osjetljivost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,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smanjuje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predrasude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te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doprinosi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razvoju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europske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dimenzije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u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obrazovanju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.</w:t>
      </w:r>
    </w:p>
    <w:p w14:paraId="79F355DC" w14:textId="35900FA2" w:rsidR="001F5B95" w:rsidRDefault="50083D9A" w:rsidP="708EE5D4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Za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Školu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, eTwinning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predstavlja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priliku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za </w:t>
      </w:r>
      <w:proofErr w:type="spellStart"/>
      <w:r w:rsidR="5C4F2D1E"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napredak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.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Kroz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suradnju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s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drugim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školama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,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dijelimo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primjere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dobre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prakse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,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razmjenjujemo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iskustva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I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ideje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. </w:t>
      </w:r>
    </w:p>
    <w:p w14:paraId="21CD4819" w14:textId="3785CD4B" w:rsidR="001F5B95" w:rsidRDefault="50083D9A" w:rsidP="708EE5D4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lastRenderedPageBreak/>
        <w:t xml:space="preserve">I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ove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školske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godine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smo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dio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eTwinning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priče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. O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aktivnostima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ćemo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vas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uskoro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izvijestiti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. </w:t>
      </w:r>
    </w:p>
    <w:p w14:paraId="630A3EEC" w14:textId="60363232" w:rsidR="001F5B95" w:rsidRDefault="50083D9A" w:rsidP="708EE5D4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Andrea Tukša,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učiteljica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njemačkog</w:t>
      </w:r>
      <w:proofErr w:type="spellEnd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708EE5D4">
        <w:rPr>
          <w:rFonts w:ascii="Calibri" w:eastAsia="Calibri" w:hAnsi="Calibri" w:cs="Calibri"/>
          <w:color w:val="000000" w:themeColor="text1"/>
          <w:sz w:val="32"/>
          <w:szCs w:val="32"/>
        </w:rPr>
        <w:t>jezika</w:t>
      </w:r>
      <w:proofErr w:type="spellEnd"/>
    </w:p>
    <w:p w14:paraId="2C078E63" w14:textId="33B7B7C7" w:rsidR="001F5B95" w:rsidRDefault="001F5B95" w:rsidP="708EE5D4"/>
    <w:sectPr w:rsidR="001F5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EFF031"/>
    <w:rsid w:val="001F5B95"/>
    <w:rsid w:val="004F2031"/>
    <w:rsid w:val="402B8FBB"/>
    <w:rsid w:val="50083D9A"/>
    <w:rsid w:val="5C4F2D1E"/>
    <w:rsid w:val="708EE5D4"/>
    <w:rsid w:val="74EFF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72A5"/>
  <w15:chartTrackingRefBased/>
  <w15:docId w15:val="{C3CA607C-7B71-4287-A2A7-C939034C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Tukša</dc:creator>
  <cp:keywords/>
  <dc:description/>
  <cp:lastModifiedBy>Andrea Tukša</cp:lastModifiedBy>
  <cp:revision>2</cp:revision>
  <dcterms:created xsi:type="dcterms:W3CDTF">2023-11-10T18:28:00Z</dcterms:created>
  <dcterms:modified xsi:type="dcterms:W3CDTF">2023-11-10T18:28:00Z</dcterms:modified>
</cp:coreProperties>
</file>